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709"/>
        <w:gridCol w:w="467"/>
        <w:gridCol w:w="2794"/>
        <w:gridCol w:w="545"/>
        <w:gridCol w:w="3282"/>
        <w:gridCol w:w="481"/>
        <w:gridCol w:w="3063"/>
      </w:tblGrid>
      <w:tr w:rsidR="00012A9C" w:rsidRPr="00012A9C" w:rsidTr="00012A9C">
        <w:trPr>
          <w:trHeight w:val="366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46"/>
              </w:rPr>
              <w:t>Понедельник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50"/>
              </w:rPr>
              <w:t>7А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50"/>
              </w:rPr>
              <w:t>7Б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493722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50"/>
              </w:rPr>
              <w:t>7В</w:t>
            </w:r>
          </w:p>
        </w:tc>
      </w:tr>
      <w:tr w:rsidR="00012A9C" w:rsidRPr="00012A9C" w:rsidTr="00012A9C">
        <w:trPr>
          <w:trHeight w:val="456"/>
        </w:trPr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C0C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79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  <w:tc>
          <w:tcPr>
            <w:tcW w:w="5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6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28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C0C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6C5EE2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</w:tr>
      <w:tr w:rsidR="00012A9C" w:rsidRPr="00012A9C" w:rsidTr="00012A9C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46"/>
              </w:rPr>
              <w:t>Вторник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7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5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Музыка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282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79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6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Музыка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79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282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6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012A9C" w:rsidRPr="00012A9C" w:rsidTr="00012A9C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46"/>
              </w:rPr>
              <w:t>Среда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7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5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грамотн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Музыка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грамотн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грамотн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8"/>
              </w:rPr>
              <w:t>.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</w:tr>
      <w:tr w:rsidR="00012A9C" w:rsidRPr="00012A9C" w:rsidTr="00012A9C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  <w:bookmarkStart w:id="0" w:name="_GoBack" w:colFirst="12" w:colLast="12"/>
            <w:r w:rsidRPr="00012A9C">
              <w:rPr>
                <w:rFonts w:ascii="Times New Roman" w:hAnsi="Times New Roman" w:cs="Times New Roman"/>
                <w:b/>
                <w:sz w:val="36"/>
                <w:szCs w:val="46"/>
              </w:rPr>
              <w:t>Четверг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7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5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</w:tr>
      <w:bookmarkEnd w:id="0"/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79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954FDF" w:rsidRDefault="00954FDF" w:rsidP="007F674E">
            <w:pPr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63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012A9C" w:rsidRPr="00012A9C" w:rsidTr="00012A9C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12A9C" w:rsidRPr="00012A9C" w:rsidRDefault="00012A9C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46"/>
              </w:rPr>
            </w:pPr>
            <w:r w:rsidRPr="00012A9C">
              <w:rPr>
                <w:rFonts w:ascii="Times New Roman" w:hAnsi="Times New Roman" w:cs="Times New Roman"/>
                <w:b/>
                <w:sz w:val="36"/>
                <w:szCs w:val="46"/>
              </w:rPr>
              <w:t>Пятница</w:t>
            </w:r>
          </w:p>
        </w:tc>
        <w:tc>
          <w:tcPr>
            <w:tcW w:w="4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7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28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ИЗО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ИЗО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ИЗО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</w:tr>
      <w:tr w:rsidR="00012A9C" w:rsidRPr="00012A9C" w:rsidTr="00012A9C"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79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  <w:tc>
          <w:tcPr>
            <w:tcW w:w="545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28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81" w:type="dxa"/>
            <w:tcBorders>
              <w:lef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6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012A9C" w:rsidRPr="00012A9C" w:rsidTr="00954FD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79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54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2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12A9C" w:rsidRPr="00012A9C" w:rsidRDefault="00012A9C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012A9C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012A9C" w:rsidRPr="00012A9C" w:rsidRDefault="00954FDF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</w:tr>
    </w:tbl>
    <w:p w:rsidR="00C16807" w:rsidRDefault="005279EC" w:rsidP="000D0BC4"/>
    <w:sectPr w:rsidR="00C16807" w:rsidSect="005279EC">
      <w:pgSz w:w="11907" w:h="16839" w:code="9"/>
      <w:pgMar w:top="284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BC4"/>
    <w:rsid w:val="00012A9C"/>
    <w:rsid w:val="000D0BC4"/>
    <w:rsid w:val="000F218E"/>
    <w:rsid w:val="001A486E"/>
    <w:rsid w:val="0022522A"/>
    <w:rsid w:val="00351B81"/>
    <w:rsid w:val="00393A39"/>
    <w:rsid w:val="003A2AD2"/>
    <w:rsid w:val="003E3FA6"/>
    <w:rsid w:val="004070B0"/>
    <w:rsid w:val="00421323"/>
    <w:rsid w:val="00493722"/>
    <w:rsid w:val="004E6F70"/>
    <w:rsid w:val="00515ED4"/>
    <w:rsid w:val="005279EC"/>
    <w:rsid w:val="00576E4A"/>
    <w:rsid w:val="005A2FC4"/>
    <w:rsid w:val="005C0CFB"/>
    <w:rsid w:val="00724638"/>
    <w:rsid w:val="00733C8E"/>
    <w:rsid w:val="00751BA0"/>
    <w:rsid w:val="007F674E"/>
    <w:rsid w:val="0081584C"/>
    <w:rsid w:val="00840B68"/>
    <w:rsid w:val="008618D7"/>
    <w:rsid w:val="008D731C"/>
    <w:rsid w:val="00913296"/>
    <w:rsid w:val="00916117"/>
    <w:rsid w:val="00925061"/>
    <w:rsid w:val="009309C8"/>
    <w:rsid w:val="00932BFE"/>
    <w:rsid w:val="00954FDF"/>
    <w:rsid w:val="009D0262"/>
    <w:rsid w:val="009D3D7D"/>
    <w:rsid w:val="00A26E5D"/>
    <w:rsid w:val="00A30454"/>
    <w:rsid w:val="00A658A7"/>
    <w:rsid w:val="00AA4660"/>
    <w:rsid w:val="00AB0EE2"/>
    <w:rsid w:val="00B13F94"/>
    <w:rsid w:val="00B20B70"/>
    <w:rsid w:val="00B561EA"/>
    <w:rsid w:val="00BF0671"/>
    <w:rsid w:val="00C42B8D"/>
    <w:rsid w:val="00C632CA"/>
    <w:rsid w:val="00C755A6"/>
    <w:rsid w:val="00C75EAE"/>
    <w:rsid w:val="00CD2E2E"/>
    <w:rsid w:val="00D00341"/>
    <w:rsid w:val="00D1128B"/>
    <w:rsid w:val="00DF3F95"/>
    <w:rsid w:val="00E15D2E"/>
    <w:rsid w:val="00E47B32"/>
    <w:rsid w:val="00E65093"/>
    <w:rsid w:val="00EB3CBC"/>
    <w:rsid w:val="00EB5EA9"/>
    <w:rsid w:val="00ED671F"/>
    <w:rsid w:val="00F10A0C"/>
    <w:rsid w:val="00FA0BB0"/>
    <w:rsid w:val="00FC178E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7</cp:revision>
  <cp:lastPrinted>2024-09-26T07:17:00Z</cp:lastPrinted>
  <dcterms:created xsi:type="dcterms:W3CDTF">2020-09-01T08:05:00Z</dcterms:created>
  <dcterms:modified xsi:type="dcterms:W3CDTF">2024-09-26T07:18:00Z</dcterms:modified>
</cp:coreProperties>
</file>